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1262BD85"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w:t>
      </w:r>
      <w:r w:rsidR="0026434C">
        <w:rPr>
          <w:rFonts w:ascii="Arial" w:hAnsi="Arial" w:cs="Arial"/>
          <w:b/>
          <w:bCs/>
          <w:sz w:val="28"/>
        </w:rPr>
        <w:t>#101-e</w:t>
      </w:r>
      <w:r w:rsidR="006226CD">
        <w:rPr>
          <w:rFonts w:ascii="Arial" w:hAnsi="Arial" w:cs="Arial"/>
          <w:b/>
          <w:bCs/>
          <w:sz w:val="28"/>
        </w:rPr>
        <w:t xml:space="preserve">                                      </w:t>
      </w:r>
      <w:r w:rsidR="000E2BC7">
        <w:rPr>
          <w:rFonts w:ascii="Arial" w:hAnsi="Arial" w:cs="Arial"/>
          <w:b/>
          <w:bCs/>
          <w:sz w:val="28"/>
        </w:rPr>
        <w:t>R1-</w:t>
      </w:r>
      <w:r w:rsidR="00E96EF8" w:rsidRPr="00E96EF8">
        <w:rPr>
          <w:rFonts w:ascii="Arial" w:hAnsi="Arial" w:cs="Arial"/>
          <w:b/>
          <w:bCs/>
          <w:sz w:val="28"/>
        </w:rPr>
        <w:t>2003988</w:t>
      </w:r>
    </w:p>
    <w:p w14:paraId="2666AC79" w14:textId="3A30B9B1" w:rsidR="003C346D" w:rsidRPr="00961FDC" w:rsidRDefault="002835AC" w:rsidP="006226CD">
      <w:pPr>
        <w:tabs>
          <w:tab w:val="center" w:pos="4536"/>
          <w:tab w:val="right" w:pos="9072"/>
        </w:tabs>
        <w:rPr>
          <w:rFonts w:ascii="Arial" w:eastAsia="MS Mincho" w:hAnsi="Arial" w:cs="Arial"/>
          <w:b/>
          <w:bCs/>
          <w:sz w:val="28"/>
          <w:lang w:eastAsia="ja-JP"/>
        </w:rPr>
      </w:pPr>
      <w:r w:rsidRPr="003323DB">
        <w:rPr>
          <w:rFonts w:ascii="Arial" w:eastAsia="MS Mincho" w:hAnsi="Arial" w:cs="Arial"/>
          <w:b/>
          <w:bCs/>
          <w:sz w:val="28"/>
          <w:lang w:eastAsia="ja-JP"/>
        </w:rPr>
        <w:t>e-Meeting</w:t>
      </w:r>
      <w:r w:rsidR="00B24234" w:rsidRPr="003323DB">
        <w:rPr>
          <w:rFonts w:ascii="Arial" w:eastAsia="MS Mincho" w:hAnsi="Arial" w:cs="Arial"/>
          <w:b/>
          <w:bCs/>
          <w:sz w:val="28"/>
          <w:lang w:eastAsia="ja-JP"/>
        </w:rPr>
        <w:t>, 25</w:t>
      </w:r>
      <w:r w:rsidR="00B24234" w:rsidRPr="003323DB">
        <w:rPr>
          <w:rFonts w:ascii="Arial" w:eastAsia="MS Mincho" w:hAnsi="Arial" w:cs="Arial"/>
          <w:b/>
          <w:bCs/>
          <w:sz w:val="28"/>
          <w:vertAlign w:val="superscript"/>
          <w:lang w:eastAsia="ja-JP"/>
        </w:rPr>
        <w:t>th</w:t>
      </w:r>
      <w:r w:rsidR="00B24234" w:rsidRPr="003323DB">
        <w:rPr>
          <w:rFonts w:ascii="Arial" w:eastAsia="MS Mincho" w:hAnsi="Arial" w:cs="Arial"/>
          <w:b/>
          <w:bCs/>
          <w:sz w:val="28"/>
          <w:lang w:eastAsia="ja-JP"/>
        </w:rPr>
        <w:t xml:space="preserve"> </w:t>
      </w:r>
      <w:r w:rsidR="003323DB" w:rsidRPr="003323DB">
        <w:rPr>
          <w:rFonts w:ascii="Arial" w:eastAsia="MS Mincho" w:hAnsi="Arial" w:cs="Arial"/>
          <w:b/>
          <w:bCs/>
          <w:sz w:val="28"/>
          <w:lang w:eastAsia="ja-JP"/>
        </w:rPr>
        <w:t>May</w:t>
      </w:r>
      <w:r w:rsidR="00B24234" w:rsidRPr="003323DB">
        <w:rPr>
          <w:rFonts w:ascii="Arial" w:eastAsia="MS Mincho" w:hAnsi="Arial" w:cs="Arial"/>
          <w:b/>
          <w:bCs/>
          <w:sz w:val="28"/>
          <w:lang w:eastAsia="ja-JP"/>
        </w:rPr>
        <w:t xml:space="preserve"> – </w:t>
      </w:r>
      <w:r w:rsidR="003323DB" w:rsidRPr="003323DB">
        <w:rPr>
          <w:rFonts w:ascii="Arial" w:eastAsia="MS Mincho" w:hAnsi="Arial" w:cs="Arial"/>
          <w:b/>
          <w:bCs/>
          <w:sz w:val="28"/>
          <w:lang w:eastAsia="ja-JP"/>
        </w:rPr>
        <w:t>5</w:t>
      </w:r>
      <w:r w:rsidR="003323DB" w:rsidRPr="003323DB">
        <w:rPr>
          <w:rFonts w:ascii="Arial" w:eastAsia="MS Mincho" w:hAnsi="Arial" w:cs="Arial"/>
          <w:b/>
          <w:bCs/>
          <w:sz w:val="28"/>
          <w:vertAlign w:val="superscript"/>
          <w:lang w:eastAsia="ja-JP"/>
        </w:rPr>
        <w:t>th</w:t>
      </w:r>
      <w:r w:rsidR="003323DB" w:rsidRPr="003323DB">
        <w:rPr>
          <w:rFonts w:ascii="Arial" w:eastAsia="MS Mincho" w:hAnsi="Arial" w:cs="Arial"/>
          <w:b/>
          <w:bCs/>
          <w:sz w:val="28"/>
          <w:lang w:eastAsia="ja-JP"/>
        </w:rPr>
        <w:t xml:space="preserve"> Jun</w:t>
      </w:r>
      <w:bookmarkStart w:id="0" w:name="_GoBack"/>
      <w:bookmarkEnd w:id="0"/>
      <w:r w:rsidR="003323DB" w:rsidRPr="003323DB">
        <w:rPr>
          <w:rFonts w:ascii="Arial" w:eastAsia="MS Mincho" w:hAnsi="Arial" w:cs="Arial"/>
          <w:b/>
          <w:bCs/>
          <w:sz w:val="28"/>
          <w:lang w:eastAsia="ja-JP"/>
        </w:rPr>
        <w:t>e</w:t>
      </w:r>
      <w:r w:rsidR="00B24234" w:rsidRPr="003323DB">
        <w:rPr>
          <w:rFonts w:ascii="Arial" w:eastAsia="MS Mincho" w:hAnsi="Arial" w:cs="Arial"/>
          <w:b/>
          <w:bCs/>
          <w:sz w:val="28"/>
          <w:lang w:eastAsia="ja-JP"/>
        </w:rPr>
        <w:t>, 20</w:t>
      </w:r>
      <w:r w:rsidRPr="003323DB">
        <w:rPr>
          <w:rFonts w:ascii="Arial" w:eastAsia="MS Mincho" w:hAnsi="Arial" w:cs="Arial"/>
          <w:b/>
          <w:bCs/>
          <w:sz w:val="28"/>
          <w:lang w:eastAsia="ja-JP"/>
        </w:rPr>
        <w:t>20</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350C41A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26434C">
        <w:rPr>
          <w:b/>
        </w:rPr>
        <w:t>8.2.3</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42A45B8C" w:rsidR="003C346D" w:rsidRPr="00447E0C" w:rsidRDefault="003C346D" w:rsidP="003C346D">
      <w:pPr>
        <w:spacing w:after="60"/>
        <w:ind w:left="1555" w:hanging="1555"/>
        <w:jc w:val="left"/>
        <w:rPr>
          <w:b/>
          <w:lang w:eastAsia="zh-CN"/>
        </w:rPr>
      </w:pPr>
      <w:r w:rsidRPr="00447E0C">
        <w:rPr>
          <w:b/>
        </w:rPr>
        <w:t>Title:</w:t>
      </w:r>
      <w:r w:rsidRPr="00447E0C">
        <w:rPr>
          <w:b/>
        </w:rPr>
        <w:tab/>
      </w:r>
      <w:r w:rsidR="00B24234">
        <w:rPr>
          <w:b/>
        </w:rPr>
        <w:t xml:space="preserve">Discussion on </w:t>
      </w:r>
      <w:r w:rsidR="0026434C">
        <w:rPr>
          <w:b/>
        </w:rPr>
        <w:t>p</w:t>
      </w:r>
      <w:r w:rsidR="0026434C" w:rsidRPr="0026434C">
        <w:rPr>
          <w:b/>
        </w:rPr>
        <w:t>otential positioning enhancements</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1" w:name="_Ref494215420"/>
    </w:p>
    <w:p w14:paraId="5FA4B496" w14:textId="091DE869" w:rsidR="0029415B" w:rsidRDefault="009B4EEB" w:rsidP="00847CD5">
      <w:pPr>
        <w:jc w:val="left"/>
        <w:rPr>
          <w:lang w:eastAsia="zh-CN"/>
        </w:rPr>
      </w:pPr>
      <w:r w:rsidRPr="009B4EEB">
        <w:rPr>
          <w:lang w:eastAsia="ko-KR"/>
        </w:rPr>
        <w:t xml:space="preserve">In </w:t>
      </w:r>
      <w:r w:rsidR="0029415B">
        <w:rPr>
          <w:lang w:eastAsia="ko-KR"/>
        </w:rPr>
        <w:t xml:space="preserve">3GPP </w:t>
      </w:r>
      <w:r w:rsidRPr="009B4EEB">
        <w:rPr>
          <w:lang w:eastAsia="ko-KR"/>
        </w:rPr>
        <w:t>RAN</w:t>
      </w:r>
      <w:r w:rsidR="0029415B">
        <w:rPr>
          <w:lang w:eastAsia="ko-KR"/>
        </w:rPr>
        <w:t>#</w:t>
      </w:r>
      <w:r w:rsidR="00440A0A">
        <w:rPr>
          <w:lang w:eastAsia="ko-KR"/>
        </w:rPr>
        <w:t>86</w:t>
      </w:r>
      <w:r w:rsidR="0029415B">
        <w:rPr>
          <w:lang w:eastAsia="ko-KR"/>
        </w:rPr>
        <w:t>[</w:t>
      </w:r>
      <w:r w:rsidR="00C535BF">
        <w:rPr>
          <w:lang w:eastAsia="ko-KR"/>
        </w:rPr>
        <w:t>1</w:t>
      </w:r>
      <w:r w:rsidR="0029415B">
        <w:rPr>
          <w:lang w:eastAsia="ko-KR"/>
        </w:rPr>
        <w:t>]</w:t>
      </w:r>
      <w:r w:rsidRPr="009B4EEB">
        <w:rPr>
          <w:lang w:eastAsia="ko-KR"/>
        </w:rPr>
        <w:t xml:space="preserve">, </w:t>
      </w:r>
      <w:r w:rsidR="00440A0A">
        <w:rPr>
          <w:lang w:eastAsia="zh-CN"/>
        </w:rPr>
        <w:t>Rel-17 NR positioning enhancements was approved, and the RAN1 part of the objectives can be found below</w:t>
      </w:r>
      <w:r w:rsidR="0029415B">
        <w:rPr>
          <w:lang w:eastAsia="zh-CN"/>
        </w:rPr>
        <w:t>:</w:t>
      </w:r>
    </w:p>
    <w:tbl>
      <w:tblPr>
        <w:tblStyle w:val="ac"/>
        <w:tblW w:w="0" w:type="auto"/>
        <w:tblLook w:val="04A0" w:firstRow="1" w:lastRow="0" w:firstColumn="1" w:lastColumn="0" w:noHBand="0" w:noVBand="1"/>
      </w:tblPr>
      <w:tblGrid>
        <w:gridCol w:w="9307"/>
      </w:tblGrid>
      <w:tr w:rsidR="00C535BF" w14:paraId="76A31050" w14:textId="77777777" w:rsidTr="00C535BF">
        <w:tc>
          <w:tcPr>
            <w:tcW w:w="9307" w:type="dxa"/>
          </w:tcPr>
          <w:p w14:paraId="17BEB841" w14:textId="77777777" w:rsidR="00440A0A" w:rsidRPr="00440A0A" w:rsidRDefault="00440A0A" w:rsidP="00440A0A">
            <w:pPr>
              <w:numPr>
                <w:ilvl w:val="0"/>
                <w:numId w:val="33"/>
              </w:numPr>
              <w:overflowPunct w:val="0"/>
              <w:snapToGrid/>
              <w:spacing w:after="180"/>
              <w:ind w:right="-99"/>
              <w:jc w:val="left"/>
              <w:textAlignment w:val="baseline"/>
              <w:rPr>
                <w:rFonts w:eastAsia="宋体"/>
                <w:lang w:eastAsia="ja-JP"/>
              </w:rPr>
            </w:pPr>
            <w:r w:rsidRPr="00440A0A">
              <w:rPr>
                <w:rFonts w:eastAsia="宋体"/>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AAF493E" w14:textId="77777777" w:rsidR="00440A0A" w:rsidRPr="00440A0A" w:rsidRDefault="00440A0A" w:rsidP="00440A0A">
            <w:pPr>
              <w:numPr>
                <w:ilvl w:val="1"/>
                <w:numId w:val="33"/>
              </w:numPr>
              <w:overflowPunct w:val="0"/>
              <w:snapToGrid/>
              <w:spacing w:after="180"/>
              <w:ind w:right="-99"/>
              <w:jc w:val="left"/>
              <w:textAlignment w:val="baseline"/>
              <w:rPr>
                <w:rFonts w:eastAsia="宋体"/>
                <w:lang w:eastAsia="ja-JP"/>
              </w:rPr>
            </w:pPr>
            <w:r w:rsidRPr="00440A0A">
              <w:rPr>
                <w:rFonts w:eastAsia="宋体"/>
                <w:lang w:eastAsia="ja-JP"/>
              </w:rPr>
              <w:t>Define additional scenarios (e.g. (I)IoT) based on TR 38.901 to evaluate the performance for the use cases (e.g. (I)IoT). [RAN1]</w:t>
            </w:r>
          </w:p>
          <w:p w14:paraId="019988C6" w14:textId="77777777" w:rsidR="00440A0A" w:rsidRPr="00440A0A" w:rsidRDefault="00440A0A" w:rsidP="00440A0A">
            <w:pPr>
              <w:numPr>
                <w:ilvl w:val="1"/>
                <w:numId w:val="33"/>
              </w:numPr>
              <w:overflowPunct w:val="0"/>
              <w:snapToGrid/>
              <w:spacing w:after="180"/>
              <w:ind w:right="-99"/>
              <w:jc w:val="left"/>
              <w:textAlignment w:val="baseline"/>
              <w:rPr>
                <w:rFonts w:eastAsia="宋体"/>
                <w:lang w:eastAsia="ja-JP"/>
              </w:rPr>
            </w:pPr>
            <w:r w:rsidRPr="00440A0A">
              <w:rPr>
                <w:rFonts w:eastAsia="宋体"/>
                <w:lang w:eastAsia="ja-JP"/>
              </w:rPr>
              <w:t>Evaluate the achievable positioning accuracy and latency with the Rel-16 positioning solutions in (I)IoT scenarios and identify any performance gaps. [RAN1]</w:t>
            </w:r>
            <w:r w:rsidRPr="00440A0A">
              <w:rPr>
                <w:rFonts w:eastAsia="宋体"/>
                <w:lang w:eastAsia="ja-JP"/>
              </w:rPr>
              <w:tab/>
            </w:r>
          </w:p>
          <w:p w14:paraId="7A20BEB6" w14:textId="77777777" w:rsidR="00440A0A" w:rsidRPr="00440A0A" w:rsidRDefault="00440A0A" w:rsidP="00440A0A">
            <w:pPr>
              <w:numPr>
                <w:ilvl w:val="1"/>
                <w:numId w:val="33"/>
              </w:numPr>
              <w:overflowPunct w:val="0"/>
              <w:snapToGrid/>
              <w:spacing w:after="180"/>
              <w:ind w:right="-99"/>
              <w:jc w:val="left"/>
              <w:textAlignment w:val="baseline"/>
              <w:rPr>
                <w:rFonts w:eastAsia="宋体"/>
                <w:lang w:eastAsia="ja-JP"/>
              </w:rPr>
            </w:pPr>
            <w:r w:rsidRPr="00440A0A">
              <w:rPr>
                <w:rFonts w:eastAsia="宋体"/>
                <w:lang w:eastAsia="ja-JP"/>
              </w:rPr>
              <w:t xml:space="preserve">Identify and evaluate positioning techniques, DL/UL positioning reference signals, signalling and procedures </w:t>
            </w:r>
            <w:r w:rsidRPr="00440A0A">
              <w:rPr>
                <w:rFonts w:eastAsia="宋体"/>
                <w:lang w:eastAsia="en-GB"/>
              </w:rPr>
              <w:t xml:space="preserve">for </w:t>
            </w:r>
            <w:r w:rsidRPr="00440A0A">
              <w:rPr>
                <w:rFonts w:eastAsia="宋体"/>
                <w:lang w:val="en-GB" w:eastAsia="en-GB"/>
              </w:rPr>
              <w:t xml:space="preserve">improved accuracy, </w:t>
            </w:r>
            <w:r w:rsidRPr="00440A0A">
              <w:rPr>
                <w:rFonts w:eastAsia="宋体"/>
                <w:lang w:eastAsia="en-GB"/>
              </w:rPr>
              <w:t xml:space="preserve">reduced </w:t>
            </w:r>
            <w:r w:rsidRPr="00440A0A">
              <w:rPr>
                <w:rFonts w:eastAsia="宋体"/>
                <w:lang w:val="en-GB" w:eastAsia="en-GB"/>
              </w:rPr>
              <w:t>latency,</w:t>
            </w:r>
            <w:r w:rsidRPr="00440A0A">
              <w:rPr>
                <w:rFonts w:eastAsia="宋体"/>
                <w:lang w:eastAsia="ja-JP"/>
              </w:rPr>
              <w:t xml:space="preserve"> network efficiency, and device efficiency</w:t>
            </w:r>
            <w:r w:rsidRPr="00440A0A">
              <w:rPr>
                <w:rFonts w:eastAsia="宋体"/>
                <w:lang w:val="en-GB" w:eastAsia="en-GB"/>
              </w:rPr>
              <w:t>.</w:t>
            </w:r>
            <w:r w:rsidRPr="00440A0A">
              <w:rPr>
                <w:rFonts w:eastAsia="宋体"/>
                <w:lang w:eastAsia="ja-JP"/>
              </w:rPr>
              <w:br/>
              <w:t>Enhancements to Rel-16 positioning techniques, if they meet the requirements, will be prioritized, and new techniques will not be considered in this case. [RAN1, RAN2]</w:t>
            </w:r>
          </w:p>
          <w:p w14:paraId="55414175" w14:textId="77777777" w:rsidR="00440A0A" w:rsidRPr="00440A0A" w:rsidRDefault="00440A0A" w:rsidP="00440A0A">
            <w:pPr>
              <w:keepLines/>
              <w:overflowPunct w:val="0"/>
              <w:snapToGrid/>
              <w:spacing w:after="180"/>
              <w:ind w:left="1530" w:hanging="900"/>
              <w:jc w:val="left"/>
              <w:textAlignment w:val="baseline"/>
              <w:rPr>
                <w:rFonts w:eastAsia="宋体"/>
                <w:lang w:eastAsia="ja-JP"/>
              </w:rPr>
            </w:pPr>
            <w:r w:rsidRPr="00440A0A">
              <w:rPr>
                <w:rFonts w:eastAsia="宋体"/>
                <w:lang w:eastAsia="ja-JP"/>
              </w:rPr>
              <w:t>NOTE 1:</w:t>
            </w:r>
            <w:r w:rsidRPr="00440A0A">
              <w:rPr>
                <w:rFonts w:eastAsia="宋体"/>
                <w:lang w:eastAsia="ja-JP"/>
              </w:rPr>
              <w:tab/>
              <w:t>Sidelink is not part of this objective.</w:t>
            </w:r>
          </w:p>
          <w:p w14:paraId="4378F5C1" w14:textId="77777777" w:rsidR="00440A0A" w:rsidRPr="00440A0A" w:rsidRDefault="00440A0A" w:rsidP="00440A0A">
            <w:pPr>
              <w:overflowPunct w:val="0"/>
              <w:snapToGrid/>
              <w:spacing w:after="180"/>
              <w:ind w:left="1530" w:right="-99" w:hanging="900"/>
              <w:jc w:val="left"/>
              <w:textAlignment w:val="baseline"/>
              <w:rPr>
                <w:rFonts w:eastAsia="宋体"/>
                <w:lang w:eastAsia="ja-JP"/>
              </w:rPr>
            </w:pPr>
            <w:r w:rsidRPr="00440A0A">
              <w:rPr>
                <w:rFonts w:eastAsia="宋体"/>
                <w:lang w:eastAsia="ja-JP"/>
              </w:rPr>
              <w:t>NOTE 2:</w:t>
            </w:r>
            <w:r w:rsidRPr="00440A0A">
              <w:rPr>
                <w:rFonts w:eastAsia="宋体"/>
                <w:lang w:eastAsia="ja-JP"/>
              </w:rPr>
              <w:tab/>
              <w:t>Involve RAN4 for validating assumptions for the systems evaluations where appropriate.</w:t>
            </w:r>
          </w:p>
          <w:p w14:paraId="61BEFAA9" w14:textId="6B6D7E4F" w:rsidR="00C535BF" w:rsidRPr="00C535BF" w:rsidRDefault="00440A0A" w:rsidP="00440A0A">
            <w:pPr>
              <w:overflowPunct w:val="0"/>
              <w:snapToGrid/>
              <w:spacing w:after="180"/>
              <w:ind w:left="1530" w:right="-99" w:hanging="900"/>
              <w:jc w:val="left"/>
              <w:textAlignment w:val="baseline"/>
              <w:rPr>
                <w:sz w:val="20"/>
              </w:rPr>
            </w:pPr>
            <w:r w:rsidRPr="00440A0A">
              <w:rPr>
                <w:rFonts w:eastAsia="宋体"/>
                <w:lang w:eastAsia="ja-JP"/>
              </w:rPr>
              <w:t>NOTE 3:</w:t>
            </w:r>
            <w:r w:rsidRPr="00440A0A">
              <w:rPr>
                <w:rFonts w:eastAsia="宋体"/>
                <w:lang w:eastAsia="ja-JP"/>
              </w:rPr>
              <w:tab/>
              <w:t>The commercial use cases and requirements are applicable to a limited geographic area.</w:t>
            </w:r>
          </w:p>
        </w:tc>
      </w:tr>
    </w:tbl>
    <w:p w14:paraId="69B41454" w14:textId="4CB0C3A5" w:rsidR="009B4EEB" w:rsidRPr="009B4EEB" w:rsidRDefault="009B4EEB" w:rsidP="00847CD5">
      <w:pPr>
        <w:jc w:val="left"/>
        <w:rPr>
          <w:lang w:eastAsia="zh-CN"/>
        </w:rPr>
      </w:pPr>
    </w:p>
    <w:p w14:paraId="22D6F89B" w14:textId="3E32B231" w:rsidR="00301D17" w:rsidRDefault="008D13C5" w:rsidP="00847CD5">
      <w:pPr>
        <w:jc w:val="left"/>
        <w:rPr>
          <w:lang w:eastAsia="zh-CN"/>
        </w:rPr>
      </w:pPr>
      <w:r w:rsidRPr="009B4EEB">
        <w:rPr>
          <w:lang w:eastAsia="zh-CN"/>
        </w:rPr>
        <w:t>In this contribution,</w:t>
      </w:r>
      <w:r w:rsidR="0026434C">
        <w:rPr>
          <w:lang w:eastAsia="zh-CN"/>
        </w:rPr>
        <w:t xml:space="preserve"> </w:t>
      </w:r>
      <w:r w:rsidR="00CC2792">
        <w:rPr>
          <w:lang w:eastAsia="zh-CN"/>
        </w:rPr>
        <w:t xml:space="preserve">we discuss </w:t>
      </w:r>
      <w:r w:rsidR="001340CA">
        <w:rPr>
          <w:lang w:eastAsia="zh-CN"/>
        </w:rPr>
        <w:t>some</w:t>
      </w:r>
      <w:r w:rsidR="00CC2792">
        <w:rPr>
          <w:lang w:eastAsia="zh-CN"/>
        </w:rPr>
        <w:t xml:space="preserve"> potential enhancements </w:t>
      </w:r>
      <w:r w:rsidR="00CC2792">
        <w:rPr>
          <w:rFonts w:eastAsia="宋体"/>
          <w:lang w:eastAsia="ja-JP"/>
        </w:rPr>
        <w:t>based on Rel-16</w:t>
      </w:r>
      <w:r w:rsidR="00CC2792" w:rsidRPr="00CC2792">
        <w:rPr>
          <w:rFonts w:eastAsia="宋体"/>
          <w:lang w:eastAsia="ja-JP"/>
        </w:rPr>
        <w:t xml:space="preserve"> </w:t>
      </w:r>
      <w:r w:rsidR="00CC2792" w:rsidRPr="00440A0A">
        <w:rPr>
          <w:rFonts w:eastAsia="宋体"/>
          <w:lang w:eastAsia="ja-JP"/>
        </w:rPr>
        <w:t>positioning techniques</w:t>
      </w:r>
      <w:r w:rsidR="00CC2792">
        <w:rPr>
          <w:rFonts w:eastAsia="宋体"/>
          <w:lang w:eastAsia="ja-JP"/>
        </w:rPr>
        <w:t>, including on-demand DL PRS design, additional measurement and report, and i</w:t>
      </w:r>
      <w:r w:rsidR="00CC2792" w:rsidRPr="00CC2792">
        <w:rPr>
          <w:rFonts w:eastAsia="宋体"/>
          <w:lang w:eastAsia="ja-JP"/>
        </w:rPr>
        <w:t>nterference randomization for PRS transmission</w:t>
      </w:r>
      <w:r w:rsidR="00CC2792">
        <w:rPr>
          <w:rFonts w:eastAsia="宋体"/>
          <w:lang w:eastAsia="ja-JP"/>
        </w:rPr>
        <w:t>.</w:t>
      </w:r>
    </w:p>
    <w:p w14:paraId="662B6436" w14:textId="71305C25" w:rsidR="009129C8" w:rsidRDefault="00161E6F" w:rsidP="009129C8">
      <w:pPr>
        <w:pStyle w:val="1"/>
      </w:pPr>
      <w:r>
        <w:t xml:space="preserve">Discussion </w:t>
      </w:r>
    </w:p>
    <w:p w14:paraId="03093841" w14:textId="1F6C2B9C" w:rsidR="00FC2F26" w:rsidRDefault="00B90DA0" w:rsidP="009129C8">
      <w:pPr>
        <w:pStyle w:val="2"/>
      </w:pPr>
      <w:r>
        <w:t xml:space="preserve">On demand </w:t>
      </w:r>
      <w:r w:rsidR="001C3B79">
        <w:t xml:space="preserve">DL </w:t>
      </w:r>
      <w:r>
        <w:t>PRS design</w:t>
      </w:r>
    </w:p>
    <w:p w14:paraId="3F9BBFA4" w14:textId="5738712C" w:rsidR="00B0126F" w:rsidRDefault="00486B3A" w:rsidP="00B90DA0">
      <w:pPr>
        <w:rPr>
          <w:lang w:eastAsia="zh-CN"/>
        </w:rPr>
      </w:pPr>
      <w:r>
        <w:rPr>
          <w:lang w:eastAsia="zh-CN"/>
        </w:rPr>
        <w:t>During</w:t>
      </w:r>
      <w:r>
        <w:rPr>
          <w:rFonts w:hint="eastAsia"/>
          <w:lang w:eastAsia="zh-CN"/>
        </w:rPr>
        <w:t xml:space="preserve"> </w:t>
      </w:r>
      <w:r>
        <w:rPr>
          <w:lang w:eastAsia="zh-CN"/>
        </w:rPr>
        <w:t xml:space="preserve">Rel-16 NR positioning SI, </w:t>
      </w:r>
      <w:r w:rsidR="00B0126F">
        <w:rPr>
          <w:lang w:eastAsia="zh-CN"/>
        </w:rPr>
        <w:t>RAN</w:t>
      </w:r>
      <w:r w:rsidR="00B0126F">
        <w:rPr>
          <w:rFonts w:hint="eastAsia"/>
          <w:lang w:eastAsia="zh-CN"/>
        </w:rPr>
        <w:t xml:space="preserve">1 agreed to support periodic and/or on-demand </w:t>
      </w:r>
      <w:r w:rsidR="00B0126F">
        <w:rPr>
          <w:lang w:eastAsia="zh-CN"/>
        </w:rPr>
        <w:t xml:space="preserve">DL PRS </w:t>
      </w:r>
      <w:r w:rsidR="00B0126F">
        <w:rPr>
          <w:rFonts w:hint="eastAsia"/>
          <w:lang w:eastAsia="zh-CN"/>
        </w:rPr>
        <w:t>resource allocation</w:t>
      </w:r>
      <w:r w:rsidR="00B0126F">
        <w:rPr>
          <w:lang w:eastAsia="zh-CN"/>
        </w:rPr>
        <w:t>. However, in Rel-16 NR positioning WI</w:t>
      </w:r>
      <w:r w:rsidR="00B0126F">
        <w:rPr>
          <w:rFonts w:hint="eastAsia"/>
          <w:lang w:eastAsia="zh-CN"/>
        </w:rPr>
        <w:t xml:space="preserve">, </w:t>
      </w:r>
      <w:r w:rsidR="00B0126F">
        <w:rPr>
          <w:lang w:eastAsia="zh-CN"/>
        </w:rPr>
        <w:t xml:space="preserve">only periodic DL PRS has been specified. Comparing with </w:t>
      </w:r>
      <w:r w:rsidR="001C3B79">
        <w:rPr>
          <w:lang w:eastAsia="zh-CN"/>
        </w:rPr>
        <w:t>periodic DL PRS</w:t>
      </w:r>
      <w:r w:rsidR="00020804">
        <w:rPr>
          <w:lang w:eastAsia="zh-CN"/>
        </w:rPr>
        <w:t xml:space="preserve"> measurement and reporting</w:t>
      </w:r>
      <w:r w:rsidR="001C3B79">
        <w:rPr>
          <w:lang w:eastAsia="zh-CN"/>
        </w:rPr>
        <w:t>, there are some</w:t>
      </w:r>
      <w:r w:rsidR="00020804">
        <w:rPr>
          <w:lang w:eastAsia="zh-CN"/>
        </w:rPr>
        <w:t xml:space="preserve"> use</w:t>
      </w:r>
      <w:r w:rsidR="001C3B79">
        <w:rPr>
          <w:lang w:eastAsia="zh-CN"/>
        </w:rPr>
        <w:t xml:space="preserve"> cases in which positioning accuracy and latency can be enhanced by on-demand DL PRS. For example, </w:t>
      </w:r>
      <w:r w:rsidR="003C39F6">
        <w:rPr>
          <w:lang w:eastAsia="zh-CN"/>
        </w:rPr>
        <w:t>after</w:t>
      </w:r>
      <w:r w:rsidR="00117C5D">
        <w:rPr>
          <w:lang w:eastAsia="zh-CN"/>
        </w:rPr>
        <w:t xml:space="preserve"> BWP switching, </w:t>
      </w:r>
      <w:r w:rsidR="003C39F6">
        <w:rPr>
          <w:lang w:eastAsia="zh-CN"/>
        </w:rPr>
        <w:t>semi-persistent DL PRS resources can</w:t>
      </w:r>
      <w:r w:rsidR="00FD34B2">
        <w:rPr>
          <w:lang w:eastAsia="zh-CN"/>
        </w:rPr>
        <w:t xml:space="preserve"> be activated to </w:t>
      </w:r>
      <w:r w:rsidR="00FD34B2">
        <w:t>compensate the measurement of periodic DL PRS resources. W</w:t>
      </w:r>
      <w:r w:rsidR="00020804">
        <w:rPr>
          <w:lang w:eastAsia="zh-CN"/>
        </w:rPr>
        <w:t xml:space="preserve">hen UE or network receives a quick positioning request and the DL PRS resources within </w:t>
      </w:r>
      <w:r w:rsidR="00117C5D">
        <w:rPr>
          <w:lang w:eastAsia="zh-CN"/>
        </w:rPr>
        <w:t xml:space="preserve">a few subframes are not sufficient, UE can be triggered to </w:t>
      </w:r>
      <w:r w:rsidR="00FD34B2">
        <w:rPr>
          <w:lang w:eastAsia="zh-CN"/>
        </w:rPr>
        <w:t xml:space="preserve">additionally </w:t>
      </w:r>
      <w:r w:rsidR="00117C5D">
        <w:rPr>
          <w:lang w:eastAsia="zh-CN"/>
        </w:rPr>
        <w:t>measure aperiodic DL PRS resources.</w:t>
      </w:r>
    </w:p>
    <w:p w14:paraId="06A11914" w14:textId="7A28C6CC" w:rsidR="00FD34B2" w:rsidRDefault="00FD34B2" w:rsidP="00FD34B2">
      <w:pPr>
        <w:rPr>
          <w:i/>
          <w:lang w:eastAsia="zh-CN"/>
        </w:rPr>
      </w:pPr>
      <w:r>
        <w:rPr>
          <w:b/>
          <w:i/>
          <w:lang w:eastAsia="zh-CN"/>
        </w:rPr>
        <w:lastRenderedPageBreak/>
        <w:t>Proposal 1:</w:t>
      </w:r>
      <w:r>
        <w:rPr>
          <w:i/>
          <w:lang w:eastAsia="zh-CN"/>
        </w:rPr>
        <w:t xml:space="preserve"> </w:t>
      </w:r>
      <w:r w:rsidR="00C46211">
        <w:rPr>
          <w:i/>
          <w:lang w:eastAsia="zh-CN"/>
        </w:rPr>
        <w:t>Support semi-persistent and aperiodic DL PRS transmission in Rel-17.</w:t>
      </w:r>
    </w:p>
    <w:p w14:paraId="2B5A8305" w14:textId="77777777" w:rsidR="00FD34B2" w:rsidRPr="00C46211" w:rsidRDefault="00FD34B2" w:rsidP="00B90DA0">
      <w:pPr>
        <w:rPr>
          <w:lang w:eastAsia="zh-CN"/>
        </w:rPr>
      </w:pPr>
    </w:p>
    <w:p w14:paraId="1297451A" w14:textId="609B5DC3" w:rsidR="00B90DA0" w:rsidRPr="00B90DA0" w:rsidRDefault="00B90DA0" w:rsidP="00BC0D80">
      <w:pPr>
        <w:pStyle w:val="2"/>
      </w:pPr>
      <w:r>
        <w:t>Additional measurement and reporting</w:t>
      </w:r>
    </w:p>
    <w:p w14:paraId="27C7C976" w14:textId="2BF60C80" w:rsidR="008C16A2" w:rsidRDefault="00103CF6" w:rsidP="00F34283">
      <w:pPr>
        <w:rPr>
          <w:lang w:eastAsia="zh-CN"/>
        </w:rPr>
      </w:pPr>
      <w:r>
        <w:rPr>
          <w:lang w:eastAsia="zh-CN"/>
        </w:rPr>
        <w:t>Based on Rel-16 specification</w:t>
      </w:r>
      <w:r w:rsidR="009E706F">
        <w:rPr>
          <w:rFonts w:hint="eastAsia"/>
          <w:lang w:eastAsia="zh-CN"/>
        </w:rPr>
        <w:t>,</w:t>
      </w:r>
      <w:r w:rsidR="009E706F">
        <w:rPr>
          <w:lang w:eastAsia="zh-CN"/>
        </w:rPr>
        <w:t xml:space="preserve"> </w:t>
      </w:r>
      <w:r w:rsidR="006561BD">
        <w:rPr>
          <w:lang w:eastAsia="zh-CN"/>
        </w:rPr>
        <w:t xml:space="preserve">in order to support DL-AoD positioning, </w:t>
      </w:r>
      <w:r>
        <w:rPr>
          <w:lang w:eastAsia="zh-CN"/>
        </w:rPr>
        <w:t>UE can be configured to measure DL PRS from serving/neighboring cells and report RSRP</w:t>
      </w:r>
      <w:r w:rsidR="006561BD">
        <w:rPr>
          <w:lang w:eastAsia="zh-CN"/>
        </w:rPr>
        <w:t xml:space="preserve"> </w:t>
      </w:r>
      <w:r w:rsidR="003F16E1">
        <w:rPr>
          <w:lang w:eastAsia="zh-CN"/>
        </w:rPr>
        <w:t xml:space="preserve">values </w:t>
      </w:r>
      <w:r w:rsidR="006561BD">
        <w:rPr>
          <w:lang w:eastAsia="zh-CN"/>
        </w:rPr>
        <w:t>together with the measured DL PRS resource</w:t>
      </w:r>
      <w:r w:rsidR="003F16E1">
        <w:rPr>
          <w:lang w:eastAsia="zh-CN"/>
        </w:rPr>
        <w:t>s</w:t>
      </w:r>
      <w:r w:rsidR="008C16A2">
        <w:rPr>
          <w:lang w:eastAsia="zh-CN"/>
        </w:rPr>
        <w:t xml:space="preserve">. </w:t>
      </w:r>
      <w:r w:rsidR="006561BD">
        <w:rPr>
          <w:lang w:eastAsia="zh-CN"/>
        </w:rPr>
        <w:t xml:space="preserve">In general, only the largest RSRP values will be reported. </w:t>
      </w:r>
      <w:r w:rsidR="008C16A2">
        <w:rPr>
          <w:lang w:eastAsia="zh-CN"/>
        </w:rPr>
        <w:t xml:space="preserve">However, in multipath environment, the </w:t>
      </w:r>
      <w:r w:rsidR="006561BD">
        <w:rPr>
          <w:lang w:eastAsia="zh-CN"/>
        </w:rPr>
        <w:t xml:space="preserve">LOS </w:t>
      </w:r>
      <w:r w:rsidR="008C16A2">
        <w:rPr>
          <w:lang w:eastAsia="zh-CN"/>
        </w:rPr>
        <w:t xml:space="preserve">path may be blocked, and the path with </w:t>
      </w:r>
      <w:r w:rsidR="006561BD">
        <w:rPr>
          <w:lang w:eastAsia="zh-CN"/>
        </w:rPr>
        <w:t>large</w:t>
      </w:r>
      <w:r w:rsidR="005255B2">
        <w:rPr>
          <w:lang w:eastAsia="zh-CN"/>
        </w:rPr>
        <w:t>st</w:t>
      </w:r>
      <w:r w:rsidR="008C16A2">
        <w:rPr>
          <w:lang w:eastAsia="zh-CN"/>
        </w:rPr>
        <w:t xml:space="preserve"> RSRP </w:t>
      </w:r>
      <w:r w:rsidR="006561BD">
        <w:rPr>
          <w:lang w:eastAsia="zh-CN"/>
        </w:rPr>
        <w:t xml:space="preserve">value may </w:t>
      </w:r>
      <w:r w:rsidR="00844353">
        <w:rPr>
          <w:lang w:eastAsia="zh-CN"/>
        </w:rPr>
        <w:t>correspond</w:t>
      </w:r>
      <w:r w:rsidR="006561BD">
        <w:rPr>
          <w:lang w:eastAsia="zh-CN"/>
        </w:rPr>
        <w:t xml:space="preserve"> to</w:t>
      </w:r>
      <w:r w:rsidR="003E5CFD">
        <w:rPr>
          <w:lang w:eastAsia="zh-CN"/>
        </w:rPr>
        <w:t xml:space="preserve"> </w:t>
      </w:r>
      <w:r>
        <w:rPr>
          <w:lang w:eastAsia="zh-CN"/>
        </w:rPr>
        <w:t>a NLOS path</w:t>
      </w:r>
      <w:r w:rsidR="003E5CFD">
        <w:rPr>
          <w:lang w:eastAsia="zh-CN"/>
        </w:rPr>
        <w:t>.</w:t>
      </w:r>
      <w:r w:rsidR="004C7A14">
        <w:rPr>
          <w:lang w:eastAsia="zh-CN"/>
        </w:rPr>
        <w:t xml:space="preserve"> To further describe this issue, an example can be found as below</w:t>
      </w:r>
      <w:r w:rsidR="003323EF">
        <w:rPr>
          <w:lang w:eastAsia="zh-CN"/>
        </w:rPr>
        <w:t>.</w:t>
      </w:r>
    </w:p>
    <w:p w14:paraId="1FC52A0B" w14:textId="6D410444" w:rsidR="00B90DA0" w:rsidRDefault="00227BE3" w:rsidP="003E5CFD">
      <w:pPr>
        <w:jc w:val="center"/>
        <w:rPr>
          <w:b/>
          <w:lang w:eastAsia="zh-CN"/>
        </w:rPr>
      </w:pPr>
      <w:r>
        <w:object w:dxaOrig="4597" w:dyaOrig="3804" w14:anchorId="6123C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75pt;height:139.25pt" o:ole="" o:allowoverlap="f">
            <v:imagedata r:id="rId8" o:title=""/>
          </v:shape>
          <o:OLEObject Type="Embed" ProgID="Visio.Drawing.11" ShapeID="_x0000_i1025" DrawAspect="Content" ObjectID="_1651079271" r:id="rId9"/>
        </w:object>
      </w:r>
    </w:p>
    <w:p w14:paraId="7CA2F3D2" w14:textId="618B5B0C" w:rsidR="003E5CFD" w:rsidRPr="000B4214" w:rsidRDefault="003E5CFD" w:rsidP="003E5CFD">
      <w:pPr>
        <w:jc w:val="center"/>
        <w:rPr>
          <w:b/>
          <w:lang w:eastAsia="zh-CN"/>
        </w:rPr>
      </w:pPr>
      <w:r w:rsidRPr="000B4214">
        <w:rPr>
          <w:b/>
          <w:lang w:eastAsia="zh-CN"/>
        </w:rPr>
        <w:t xml:space="preserve">Figure 2-1. Example of </w:t>
      </w:r>
      <w:r w:rsidR="004C7A14">
        <w:rPr>
          <w:b/>
          <w:lang w:eastAsia="zh-CN"/>
        </w:rPr>
        <w:t>RSRP</w:t>
      </w:r>
      <w:r w:rsidR="007E118F" w:rsidRPr="000B4214">
        <w:rPr>
          <w:b/>
          <w:lang w:eastAsia="zh-CN"/>
        </w:rPr>
        <w:t xml:space="preserve"> measurement with </w:t>
      </w:r>
      <w:r w:rsidRPr="000B4214">
        <w:rPr>
          <w:b/>
          <w:lang w:eastAsia="zh-CN"/>
        </w:rPr>
        <w:t xml:space="preserve">blocked LOS path </w:t>
      </w:r>
    </w:p>
    <w:p w14:paraId="6E8E2355" w14:textId="41BCFA0D" w:rsidR="003E5CFD" w:rsidRDefault="003E5CFD" w:rsidP="00F34283">
      <w:pPr>
        <w:rPr>
          <w:lang w:eastAsia="zh-CN"/>
        </w:rPr>
      </w:pPr>
      <w:r>
        <w:rPr>
          <w:lang w:eastAsia="zh-CN"/>
        </w:rPr>
        <w:t>As shown in Figure 2-1,</w:t>
      </w:r>
      <w:r w:rsidR="007E118F">
        <w:rPr>
          <w:lang w:eastAsia="zh-CN"/>
        </w:rPr>
        <w:t xml:space="preserve"> </w:t>
      </w:r>
      <w:r w:rsidR="005255B2">
        <w:rPr>
          <w:lang w:eastAsia="zh-CN"/>
        </w:rPr>
        <w:t>UE is configured to measure 2 PRS resources with different beams. B</w:t>
      </w:r>
      <w:r w:rsidR="007E118F">
        <w:rPr>
          <w:lang w:eastAsia="zh-CN"/>
        </w:rPr>
        <w:t xml:space="preserve">eam 1 points to LOS direction, and beam 2 points to a reflector. When there’s an obstacle between gNB and UE, the </w:t>
      </w:r>
      <w:r w:rsidR="00FF208A">
        <w:rPr>
          <w:lang w:eastAsia="zh-CN"/>
        </w:rPr>
        <w:t>strongest</w:t>
      </w:r>
      <w:r w:rsidR="00FF208A" w:rsidRPr="00FF208A">
        <w:rPr>
          <w:lang w:eastAsia="zh-CN"/>
        </w:rPr>
        <w:t xml:space="preserve"> </w:t>
      </w:r>
      <w:r w:rsidR="007E118F">
        <w:rPr>
          <w:lang w:eastAsia="zh-CN"/>
        </w:rPr>
        <w:t xml:space="preserve">beam </w:t>
      </w:r>
      <w:r w:rsidR="00FF208A">
        <w:rPr>
          <w:lang w:eastAsia="zh-CN"/>
        </w:rPr>
        <w:t>may</w:t>
      </w:r>
      <w:r w:rsidR="007E118F">
        <w:rPr>
          <w:lang w:eastAsia="zh-CN"/>
        </w:rPr>
        <w:t xml:space="preserve"> be beam 2 instead of beam 1.</w:t>
      </w:r>
      <w:r w:rsidR="00843F1F">
        <w:rPr>
          <w:lang w:eastAsia="zh-CN"/>
        </w:rPr>
        <w:t xml:space="preserve"> </w:t>
      </w:r>
    </w:p>
    <w:p w14:paraId="09D1A024" w14:textId="6F8CCD0B" w:rsidR="00843F1F" w:rsidRDefault="00843F1F" w:rsidP="00F34283">
      <w:pPr>
        <w:rPr>
          <w:lang w:eastAsia="zh-CN"/>
        </w:rPr>
      </w:pPr>
      <w:r>
        <w:rPr>
          <w:lang w:eastAsia="zh-CN"/>
        </w:rPr>
        <w:t>C</w:t>
      </w:r>
      <w:r>
        <w:rPr>
          <w:rFonts w:hint="eastAsia"/>
          <w:lang w:eastAsia="zh-CN"/>
        </w:rPr>
        <w:t xml:space="preserve">learly, if UE report </w:t>
      </w:r>
      <w:r w:rsidR="00725C66">
        <w:rPr>
          <w:lang w:eastAsia="zh-CN"/>
        </w:rPr>
        <w:t xml:space="preserve">the largest </w:t>
      </w:r>
      <w:r>
        <w:rPr>
          <w:rFonts w:hint="eastAsia"/>
          <w:lang w:eastAsia="zh-CN"/>
        </w:rPr>
        <w:t xml:space="preserve">RSRP </w:t>
      </w:r>
      <w:r w:rsidR="00725C66">
        <w:rPr>
          <w:lang w:eastAsia="zh-CN"/>
        </w:rPr>
        <w:t xml:space="preserve">value </w:t>
      </w:r>
      <w:r w:rsidR="00725C66">
        <w:rPr>
          <w:rFonts w:hint="eastAsia"/>
          <w:lang w:eastAsia="zh-CN"/>
        </w:rPr>
        <w:t>corresponding</w:t>
      </w:r>
      <w:r>
        <w:rPr>
          <w:rFonts w:hint="eastAsia"/>
          <w:lang w:eastAsia="zh-CN"/>
        </w:rPr>
        <w:t xml:space="preserve"> to beam 2, LMF will </w:t>
      </w:r>
      <w:r w:rsidR="00725C66">
        <w:rPr>
          <w:lang w:eastAsia="zh-CN"/>
        </w:rPr>
        <w:t>perform</w:t>
      </w:r>
      <w:r>
        <w:rPr>
          <w:rFonts w:hint="eastAsia"/>
          <w:lang w:eastAsia="zh-CN"/>
        </w:rPr>
        <w:t xml:space="preserve"> a wrong </w:t>
      </w:r>
      <w:r>
        <w:rPr>
          <w:lang w:eastAsia="zh-CN"/>
        </w:rPr>
        <w:t>DL-</w:t>
      </w:r>
      <w:r>
        <w:rPr>
          <w:rFonts w:hint="eastAsia"/>
          <w:lang w:eastAsia="zh-CN"/>
        </w:rPr>
        <w:t>AoD</w:t>
      </w:r>
      <w:r>
        <w:rPr>
          <w:lang w:eastAsia="zh-CN"/>
        </w:rPr>
        <w:t xml:space="preserve"> </w:t>
      </w:r>
      <w:r w:rsidR="00725C66">
        <w:rPr>
          <w:lang w:eastAsia="zh-CN"/>
        </w:rPr>
        <w:t xml:space="preserve">positioning </w:t>
      </w:r>
      <w:r>
        <w:rPr>
          <w:lang w:eastAsia="zh-CN"/>
        </w:rPr>
        <w:t>estimate.</w:t>
      </w:r>
    </w:p>
    <w:p w14:paraId="4DC74FCD" w14:textId="357CA36E" w:rsidR="00906DF8" w:rsidRDefault="00906DF8" w:rsidP="00F34283">
      <w:pPr>
        <w:rPr>
          <w:lang w:eastAsia="zh-CN"/>
        </w:rPr>
      </w:pPr>
      <w:r>
        <w:rPr>
          <w:lang w:eastAsia="zh-CN"/>
        </w:rPr>
        <w:t>Also, f</w:t>
      </w:r>
      <w:r w:rsidR="00FF208A">
        <w:rPr>
          <w:lang w:eastAsia="zh-CN"/>
        </w:rPr>
        <w:t>or timing based positioning techniques</w:t>
      </w:r>
      <w:r>
        <w:rPr>
          <w:lang w:eastAsia="zh-CN"/>
        </w:rPr>
        <w:t xml:space="preserve"> (e.g.</w:t>
      </w:r>
      <w:r w:rsidR="00FF208A">
        <w:rPr>
          <w:lang w:eastAsia="zh-CN"/>
        </w:rPr>
        <w:t xml:space="preserve">, </w:t>
      </w:r>
      <w:r>
        <w:rPr>
          <w:lang w:eastAsia="zh-CN"/>
        </w:rPr>
        <w:t>OTDOA, UTDOA, multi-RTT), i</w:t>
      </w:r>
      <w:r w:rsidR="00FF208A">
        <w:rPr>
          <w:lang w:eastAsia="zh-CN"/>
        </w:rPr>
        <w:t>f beam 2</w:t>
      </w:r>
      <w:r>
        <w:rPr>
          <w:lang w:eastAsia="zh-CN"/>
        </w:rPr>
        <w:t xml:space="preserve"> is configured as QCL-D RS for a PRS resource or spatial relation RS for a SRS resource for positioning, the RSTD/RToA measurement accuracy</w:t>
      </w:r>
      <w:r w:rsidR="00622443">
        <w:rPr>
          <w:lang w:eastAsia="zh-CN"/>
        </w:rPr>
        <w:t xml:space="preserve"> will not be guaranteed</w:t>
      </w:r>
      <w:r>
        <w:rPr>
          <w:lang w:eastAsia="zh-CN"/>
        </w:rPr>
        <w:t xml:space="preserve">. </w:t>
      </w:r>
      <w:r w:rsidR="00622443" w:rsidRPr="00622443">
        <w:rPr>
          <w:lang w:eastAsia="zh-CN"/>
        </w:rPr>
        <w:t>Consequently</w:t>
      </w:r>
      <w:r w:rsidR="00622443">
        <w:rPr>
          <w:lang w:eastAsia="zh-CN"/>
        </w:rPr>
        <w:t xml:space="preserve">, the timing based positioning estimate will </w:t>
      </w:r>
      <w:r w:rsidR="006E2E9A">
        <w:rPr>
          <w:lang w:eastAsia="zh-CN"/>
        </w:rPr>
        <w:t xml:space="preserve">also </w:t>
      </w:r>
      <w:r w:rsidR="00622443">
        <w:rPr>
          <w:lang w:eastAsia="zh-CN"/>
        </w:rPr>
        <w:t xml:space="preserve">be </w:t>
      </w:r>
      <w:r w:rsidR="00622443" w:rsidRPr="009E0A52">
        <w:rPr>
          <w:lang w:eastAsia="zh-CN"/>
        </w:rPr>
        <w:t>negatively affected</w:t>
      </w:r>
      <w:r w:rsidR="00622443">
        <w:rPr>
          <w:lang w:eastAsia="zh-CN"/>
        </w:rPr>
        <w:t>.</w:t>
      </w:r>
    </w:p>
    <w:p w14:paraId="180FEF42" w14:textId="298F8838" w:rsidR="00906DF8" w:rsidRDefault="00603EAE" w:rsidP="00F34283">
      <w:pPr>
        <w:rPr>
          <w:lang w:eastAsia="zh-CN"/>
        </w:rPr>
      </w:pPr>
      <w:r>
        <w:rPr>
          <w:lang w:eastAsia="zh-CN"/>
        </w:rPr>
        <w:t>R</w:t>
      </w:r>
      <w:r>
        <w:rPr>
          <w:rFonts w:hint="eastAsia"/>
          <w:lang w:eastAsia="zh-CN"/>
        </w:rPr>
        <w:t xml:space="preserve">egarding </w:t>
      </w:r>
      <w:r>
        <w:rPr>
          <w:lang w:eastAsia="zh-CN"/>
        </w:rPr>
        <w:t xml:space="preserve">the issue described above, a possible solution is </w:t>
      </w:r>
      <w:r w:rsidR="006E2E9A">
        <w:rPr>
          <w:lang w:eastAsia="zh-CN"/>
        </w:rPr>
        <w:t xml:space="preserve">to introduce a new metric for RSRP reporting. </w:t>
      </w:r>
      <w:r w:rsidR="00B039A0">
        <w:rPr>
          <w:lang w:eastAsia="zh-CN"/>
        </w:rPr>
        <w:t>Which means</w:t>
      </w:r>
      <w:r>
        <w:rPr>
          <w:lang w:eastAsia="zh-CN"/>
        </w:rPr>
        <w:t xml:space="preserve"> UE </w:t>
      </w:r>
      <w:r w:rsidR="00B039A0">
        <w:rPr>
          <w:lang w:eastAsia="zh-CN"/>
        </w:rPr>
        <w:t>can be configured to</w:t>
      </w:r>
      <w:r w:rsidR="00DD38AA">
        <w:rPr>
          <w:lang w:eastAsia="zh-CN"/>
        </w:rPr>
        <w:t xml:space="preserve"> </w:t>
      </w:r>
      <w:r>
        <w:rPr>
          <w:lang w:eastAsia="zh-CN"/>
        </w:rPr>
        <w:t>report the RSRP</w:t>
      </w:r>
      <w:r w:rsidR="00DD38AA">
        <w:rPr>
          <w:lang w:eastAsia="zh-CN"/>
        </w:rPr>
        <w:t xml:space="preserve"> value</w:t>
      </w:r>
      <w:r>
        <w:rPr>
          <w:lang w:eastAsia="zh-CN"/>
        </w:rPr>
        <w:t xml:space="preserve"> </w:t>
      </w:r>
      <w:r w:rsidR="00B039A0">
        <w:rPr>
          <w:lang w:eastAsia="zh-CN"/>
        </w:rPr>
        <w:t>corresponding to</w:t>
      </w:r>
      <w:r>
        <w:rPr>
          <w:lang w:eastAsia="zh-CN"/>
        </w:rPr>
        <w:t xml:space="preserve"> the PRS resource </w:t>
      </w:r>
      <w:r w:rsidR="00835FF3">
        <w:rPr>
          <w:lang w:eastAsia="zh-CN"/>
        </w:rPr>
        <w:t>transmitted with the beam covering the</w:t>
      </w:r>
      <w:r>
        <w:rPr>
          <w:lang w:eastAsia="zh-CN"/>
        </w:rPr>
        <w:t xml:space="preserve"> first arrival path.</w:t>
      </w:r>
    </w:p>
    <w:p w14:paraId="2C6B6CCD" w14:textId="75F9AA4D" w:rsidR="00997FFE" w:rsidRDefault="00B039A0" w:rsidP="00997FFE">
      <w:pPr>
        <w:rPr>
          <w:i/>
          <w:lang w:eastAsia="zh-CN"/>
        </w:rPr>
      </w:pPr>
      <w:r>
        <w:rPr>
          <w:b/>
          <w:i/>
          <w:lang w:eastAsia="zh-CN"/>
        </w:rPr>
        <w:t>Proposal 2</w:t>
      </w:r>
      <w:r w:rsidR="00F7218C">
        <w:rPr>
          <w:b/>
          <w:i/>
          <w:lang w:eastAsia="zh-CN"/>
        </w:rPr>
        <w:t>:</w:t>
      </w:r>
      <w:r w:rsidR="00F7218C">
        <w:rPr>
          <w:i/>
          <w:lang w:eastAsia="zh-CN"/>
        </w:rPr>
        <w:t xml:space="preserve"> </w:t>
      </w:r>
      <w:r>
        <w:rPr>
          <w:i/>
          <w:lang w:eastAsia="zh-CN"/>
        </w:rPr>
        <w:t xml:space="preserve">Support UE to report the RSRP value </w:t>
      </w:r>
      <w:r w:rsidRPr="00B039A0">
        <w:rPr>
          <w:i/>
          <w:lang w:eastAsia="zh-CN"/>
        </w:rPr>
        <w:t>corresponding to the PRS resource transmitted with the beam covering the first arrival path</w:t>
      </w:r>
      <w:r>
        <w:rPr>
          <w:i/>
          <w:lang w:eastAsia="zh-CN"/>
        </w:rPr>
        <w:t>.</w:t>
      </w:r>
    </w:p>
    <w:p w14:paraId="0EDACAC8" w14:textId="77777777" w:rsidR="00835FF3" w:rsidRDefault="00835FF3" w:rsidP="00997FFE">
      <w:pPr>
        <w:rPr>
          <w:i/>
        </w:rPr>
      </w:pPr>
    </w:p>
    <w:p w14:paraId="1EFA8D3F" w14:textId="1ADF325F" w:rsidR="00D221B0" w:rsidRDefault="00D221B0" w:rsidP="00D221B0">
      <w:pPr>
        <w:pStyle w:val="2"/>
      </w:pPr>
      <w:r>
        <w:t>Interference randomization for PRS transmission</w:t>
      </w:r>
    </w:p>
    <w:p w14:paraId="25F6C0A6" w14:textId="2B4A6316" w:rsidR="002B0F1D" w:rsidRDefault="00DD38AA" w:rsidP="00680580">
      <w:pPr>
        <w:rPr>
          <w:lang w:eastAsia="zh-CN"/>
        </w:rPr>
      </w:pPr>
      <w:r>
        <w:rPr>
          <w:lang w:eastAsia="zh-CN"/>
        </w:rPr>
        <w:t>I</w:t>
      </w:r>
      <w:r>
        <w:rPr>
          <w:rFonts w:hint="eastAsia"/>
          <w:lang w:eastAsia="zh-CN"/>
        </w:rPr>
        <w:t xml:space="preserve">n </w:t>
      </w:r>
      <w:r>
        <w:rPr>
          <w:lang w:eastAsia="zh-CN"/>
        </w:rPr>
        <w:t>Rel-16 NR, DL PRS resource</w:t>
      </w:r>
      <w:r w:rsidR="006B2160">
        <w:rPr>
          <w:lang w:eastAsia="zh-CN"/>
        </w:rPr>
        <w:t>s are transmitted periodically by different TRPs</w:t>
      </w:r>
      <w:r>
        <w:rPr>
          <w:lang w:eastAsia="zh-CN"/>
        </w:rPr>
        <w:t>.</w:t>
      </w:r>
      <w:r w:rsidR="006B2160">
        <w:rPr>
          <w:lang w:eastAsia="zh-CN"/>
        </w:rPr>
        <w:t xml:space="preserve"> </w:t>
      </w:r>
      <w:r w:rsidR="00BC0D80">
        <w:rPr>
          <w:lang w:eastAsia="zh-CN"/>
        </w:rPr>
        <w:t>In FR2</w:t>
      </w:r>
      <w:r w:rsidR="006B2160">
        <w:rPr>
          <w:lang w:eastAsia="zh-CN"/>
        </w:rPr>
        <w:t>, each PRS resource can be configured with a QCL-D RS indicating a Tx beam.</w:t>
      </w:r>
      <w:r>
        <w:rPr>
          <w:lang w:eastAsia="zh-CN"/>
        </w:rPr>
        <w:t xml:space="preserve"> </w:t>
      </w:r>
      <w:r w:rsidR="00305B35">
        <w:rPr>
          <w:lang w:eastAsia="zh-CN"/>
        </w:rPr>
        <w:t xml:space="preserve">Therefore, a fixed interference pattern between different DL PRS resources can be observed. Although PRS muting has been supported to change the interference between different DL PRS transmission occasions, some other mechanisms can be considered to further improve the </w:t>
      </w:r>
      <w:r w:rsidR="00BC0D80">
        <w:rPr>
          <w:lang w:eastAsia="zh-CN"/>
        </w:rPr>
        <w:t>DL PRS resource measurement quality</w:t>
      </w:r>
      <w:r w:rsidR="00305B35">
        <w:rPr>
          <w:lang w:eastAsia="zh-CN"/>
        </w:rPr>
        <w:t>.</w:t>
      </w:r>
    </w:p>
    <w:p w14:paraId="33A89C91" w14:textId="4933BF33" w:rsidR="00C84678" w:rsidRDefault="00C84678" w:rsidP="00680580">
      <w:pPr>
        <w:rPr>
          <w:lang w:eastAsia="zh-CN"/>
        </w:rPr>
      </w:pPr>
      <w:r>
        <w:rPr>
          <w:lang w:eastAsia="zh-CN"/>
        </w:rPr>
        <w:t xml:space="preserve">One of the potential enhancements could be to configure different Tx beams for different transmission occasions for each DL PRS resource. </w:t>
      </w:r>
      <w:r w:rsidR="00F208DB">
        <w:rPr>
          <w:lang w:eastAsia="zh-CN"/>
        </w:rPr>
        <w:t>In Figure 2-3, the beams with the same color represent the same DL PRS resource. It shows that the interference between two PRS resources</w:t>
      </w:r>
      <w:r w:rsidR="00173E0C">
        <w:rPr>
          <w:lang w:eastAsia="zh-CN"/>
        </w:rPr>
        <w:t xml:space="preserve"> from different TRPs</w:t>
      </w:r>
      <w:r w:rsidR="00F208DB">
        <w:rPr>
          <w:lang w:eastAsia="zh-CN"/>
        </w:rPr>
        <w:t xml:space="preserve"> can be randomized by applying different Tx beam for different transmission occasions (i.e.,</w:t>
      </w:r>
      <w:r w:rsidR="004647C6">
        <w:rPr>
          <w:lang w:eastAsia="zh-CN"/>
        </w:rPr>
        <w:t xml:space="preserve"> </w:t>
      </w:r>
      <w:r w:rsidR="00F208DB">
        <w:rPr>
          <w:lang w:eastAsia="zh-CN"/>
        </w:rPr>
        <w:t>beam sweeping).</w:t>
      </w:r>
    </w:p>
    <w:p w14:paraId="1DDD9AC9" w14:textId="77777777" w:rsidR="00D221B0" w:rsidRDefault="00D221B0" w:rsidP="00680580">
      <w:pPr>
        <w:rPr>
          <w:lang w:eastAsia="zh-CN"/>
        </w:rPr>
      </w:pPr>
    </w:p>
    <w:p w14:paraId="40CEA245" w14:textId="6640542A" w:rsidR="00DE4964" w:rsidRDefault="00486B3A" w:rsidP="00D221B0">
      <w:pPr>
        <w:jc w:val="center"/>
        <w:rPr>
          <w:noProof/>
          <w:lang w:eastAsia="zh-CN"/>
        </w:rPr>
      </w:pPr>
      <w:r>
        <w:object w:dxaOrig="11006" w:dyaOrig="4538" w14:anchorId="6CF9FD50">
          <v:shape id="_x0000_i1026" type="#_x0000_t75" style="width:226.85pt;height:93.05pt" o:ole="" o:allowoverlap="f">
            <v:imagedata r:id="rId10" o:title=""/>
          </v:shape>
          <o:OLEObject Type="Embed" ProgID="Visio.Drawing.11" ShapeID="_x0000_i1026" DrawAspect="Content" ObjectID="_1651079272" r:id="rId11"/>
        </w:object>
      </w:r>
      <w:r w:rsidR="00DE4964" w:rsidRPr="00D221B0">
        <w:rPr>
          <w:noProof/>
          <w:lang w:eastAsia="zh-CN"/>
        </w:rPr>
        <w:t xml:space="preserve"> </w:t>
      </w:r>
    </w:p>
    <w:p w14:paraId="3317467F" w14:textId="342CFD82" w:rsidR="00DE4964" w:rsidRDefault="00DE4964" w:rsidP="00D221B0">
      <w:pPr>
        <w:jc w:val="center"/>
        <w:rPr>
          <w:noProof/>
          <w:lang w:eastAsia="zh-CN"/>
        </w:rPr>
      </w:pPr>
      <w:r>
        <w:rPr>
          <w:noProof/>
          <w:lang w:eastAsia="zh-CN"/>
        </w:rPr>
        <w:t>(a)</w:t>
      </w:r>
    </w:p>
    <w:p w14:paraId="5987D19B" w14:textId="1DBB9512" w:rsidR="00D221B0" w:rsidRDefault="00F208DB" w:rsidP="00D221B0">
      <w:pPr>
        <w:jc w:val="center"/>
      </w:pPr>
      <w:r>
        <w:object w:dxaOrig="11006" w:dyaOrig="4538" w14:anchorId="0AD9CF40">
          <v:shape id="_x0000_i1027" type="#_x0000_t75" style="width:228.25pt;height:93.75pt" o:ole="" o:allowoverlap="f">
            <v:imagedata r:id="rId12" o:title=""/>
          </v:shape>
          <o:OLEObject Type="Embed" ProgID="Visio.Drawing.11" ShapeID="_x0000_i1027" DrawAspect="Content" ObjectID="_1651079273" r:id="rId13"/>
        </w:object>
      </w:r>
    </w:p>
    <w:p w14:paraId="3D0620EB" w14:textId="6E3DEDC0" w:rsidR="00DE4964" w:rsidRDefault="00DE4964" w:rsidP="00D221B0">
      <w:pPr>
        <w:jc w:val="center"/>
        <w:rPr>
          <w:lang w:eastAsia="zh-CN"/>
        </w:rPr>
      </w:pPr>
      <w:r>
        <w:t>(b)</w:t>
      </w:r>
    </w:p>
    <w:p w14:paraId="3AB62052" w14:textId="6890F055" w:rsidR="00C84678" w:rsidRDefault="00DE4964" w:rsidP="00D221B0">
      <w:pPr>
        <w:jc w:val="center"/>
        <w:rPr>
          <w:lang w:eastAsia="zh-CN"/>
        </w:rPr>
      </w:pPr>
      <w:r>
        <w:rPr>
          <w:rFonts w:hint="eastAsia"/>
          <w:lang w:eastAsia="zh-CN"/>
        </w:rPr>
        <w:t xml:space="preserve">Figure 2-3 </w:t>
      </w:r>
      <w:r>
        <w:rPr>
          <w:lang w:eastAsia="zh-CN"/>
        </w:rPr>
        <w:t>(a) Beam repetition VS (b) B</w:t>
      </w:r>
      <w:r w:rsidR="00C84678">
        <w:rPr>
          <w:rFonts w:hint="eastAsia"/>
          <w:lang w:eastAsia="zh-CN"/>
        </w:rPr>
        <w:t>eam sweeping</w:t>
      </w:r>
      <w:r>
        <w:rPr>
          <w:rFonts w:hint="eastAsia"/>
          <w:lang w:eastAsia="zh-CN"/>
        </w:rPr>
        <w:t xml:space="preserve"> </w:t>
      </w:r>
    </w:p>
    <w:p w14:paraId="1BF90425" w14:textId="203C1A86" w:rsidR="00173E0C" w:rsidRDefault="00173E0C" w:rsidP="00173E0C">
      <w:pPr>
        <w:rPr>
          <w:i/>
          <w:lang w:eastAsia="zh-CN"/>
        </w:rPr>
      </w:pPr>
      <w:r>
        <w:rPr>
          <w:b/>
          <w:i/>
          <w:lang w:eastAsia="zh-CN"/>
        </w:rPr>
        <w:t xml:space="preserve">Proposal </w:t>
      </w:r>
      <w:r w:rsidR="001340CA">
        <w:rPr>
          <w:b/>
          <w:i/>
          <w:lang w:eastAsia="zh-CN"/>
        </w:rPr>
        <w:t>3</w:t>
      </w:r>
      <w:r>
        <w:rPr>
          <w:b/>
          <w:i/>
          <w:lang w:eastAsia="zh-CN"/>
        </w:rPr>
        <w:t>:</w:t>
      </w:r>
      <w:r w:rsidR="001340CA">
        <w:rPr>
          <w:i/>
          <w:lang w:eastAsia="zh-CN"/>
        </w:rPr>
        <w:t xml:space="preserve"> support beam sweeping between different transmission occasions for each UL/DL PRS resource.</w:t>
      </w:r>
    </w:p>
    <w:p w14:paraId="63B297C2" w14:textId="77777777" w:rsidR="00D221B0" w:rsidRPr="000B4214" w:rsidRDefault="00D221B0" w:rsidP="00173E0C">
      <w:pPr>
        <w:rPr>
          <w:lang w:eastAsia="zh-CN"/>
        </w:rPr>
      </w:pPr>
    </w:p>
    <w:p w14:paraId="3039B48A" w14:textId="77777777" w:rsidR="00997FFE" w:rsidRDefault="00997FFE" w:rsidP="00997FFE">
      <w:pPr>
        <w:pStyle w:val="1"/>
      </w:pPr>
      <w:r>
        <w:t>Conclusion</w:t>
      </w:r>
    </w:p>
    <w:p w14:paraId="30CFD139" w14:textId="0B9F6BE9" w:rsidR="00623D40" w:rsidRDefault="001340CA" w:rsidP="001340CA">
      <w:pPr>
        <w:rPr>
          <w:lang w:eastAsia="zh-CN"/>
        </w:rPr>
      </w:pPr>
      <w:r>
        <w:rPr>
          <w:lang w:eastAsia="zh-CN"/>
        </w:rPr>
        <w:t xml:space="preserve">In this contribution, we discussed some potential enhancements </w:t>
      </w:r>
      <w:r>
        <w:rPr>
          <w:rFonts w:eastAsia="宋体"/>
          <w:lang w:eastAsia="ja-JP"/>
        </w:rPr>
        <w:t>based on Rel-16</w:t>
      </w:r>
      <w:r w:rsidRPr="00CC2792">
        <w:rPr>
          <w:rFonts w:eastAsia="宋体"/>
          <w:lang w:eastAsia="ja-JP"/>
        </w:rPr>
        <w:t xml:space="preserve"> </w:t>
      </w:r>
      <w:r w:rsidRPr="00440A0A">
        <w:rPr>
          <w:rFonts w:eastAsia="宋体"/>
          <w:lang w:eastAsia="ja-JP"/>
        </w:rPr>
        <w:t>positioning techniques</w:t>
      </w:r>
      <w:r>
        <w:rPr>
          <w:rFonts w:eastAsia="宋体"/>
          <w:lang w:eastAsia="ja-JP"/>
        </w:rPr>
        <w:t>, including on-demand DL PRS design, additional measurement and report, and i</w:t>
      </w:r>
      <w:r w:rsidRPr="00CC2792">
        <w:rPr>
          <w:rFonts w:eastAsia="宋体"/>
          <w:lang w:eastAsia="ja-JP"/>
        </w:rPr>
        <w:t>nterference randomization for PRS transmission</w:t>
      </w:r>
      <w:r>
        <w:rPr>
          <w:lang w:eastAsia="zh-CN"/>
        </w:rPr>
        <w:t>.</w:t>
      </w:r>
      <w:r w:rsidR="00AE0D46">
        <w:rPr>
          <w:lang w:eastAsia="zh-CN"/>
        </w:rPr>
        <w:t xml:space="preserve"> Based on the discussion, we have the following proposals:</w:t>
      </w:r>
    </w:p>
    <w:p w14:paraId="6646B8DA" w14:textId="77777777" w:rsidR="001340CA" w:rsidRDefault="001340CA" w:rsidP="001340CA">
      <w:pPr>
        <w:rPr>
          <w:i/>
          <w:lang w:eastAsia="zh-CN"/>
        </w:rPr>
      </w:pPr>
      <w:r>
        <w:rPr>
          <w:b/>
          <w:i/>
          <w:lang w:eastAsia="zh-CN"/>
        </w:rPr>
        <w:t>Proposal 1:</w:t>
      </w:r>
      <w:r>
        <w:rPr>
          <w:i/>
          <w:lang w:eastAsia="zh-CN"/>
        </w:rPr>
        <w:t xml:space="preserve"> Support semi-persistent and aperiodic DL PRS transmission in Rel-17.</w:t>
      </w:r>
    </w:p>
    <w:p w14:paraId="0072C517" w14:textId="77777777" w:rsidR="001340CA" w:rsidRDefault="001340CA" w:rsidP="001340CA">
      <w:pPr>
        <w:rPr>
          <w:i/>
          <w:lang w:eastAsia="zh-CN"/>
        </w:rPr>
      </w:pPr>
      <w:r>
        <w:rPr>
          <w:b/>
          <w:i/>
          <w:lang w:eastAsia="zh-CN"/>
        </w:rPr>
        <w:t>Proposal 2:</w:t>
      </w:r>
      <w:r>
        <w:rPr>
          <w:i/>
          <w:lang w:eastAsia="zh-CN"/>
        </w:rPr>
        <w:t xml:space="preserve"> Support UE to report the RSRP value </w:t>
      </w:r>
      <w:r w:rsidRPr="00B039A0">
        <w:rPr>
          <w:i/>
          <w:lang w:eastAsia="zh-CN"/>
        </w:rPr>
        <w:t>corresponding to the PRS resource transmitted with the beam covering the first arrival path</w:t>
      </w:r>
      <w:r>
        <w:rPr>
          <w:i/>
          <w:lang w:eastAsia="zh-CN"/>
        </w:rPr>
        <w:t>.</w:t>
      </w:r>
    </w:p>
    <w:p w14:paraId="12F964F7" w14:textId="77777777" w:rsidR="001340CA" w:rsidRDefault="001340CA" w:rsidP="001340CA">
      <w:pPr>
        <w:rPr>
          <w:i/>
          <w:lang w:eastAsia="zh-CN"/>
        </w:rPr>
      </w:pPr>
      <w:r>
        <w:rPr>
          <w:b/>
          <w:i/>
          <w:lang w:eastAsia="zh-CN"/>
        </w:rPr>
        <w:t>Proposal 3:</w:t>
      </w:r>
      <w:r>
        <w:rPr>
          <w:i/>
          <w:lang w:eastAsia="zh-CN"/>
        </w:rPr>
        <w:t xml:space="preserve"> support beam sweeping between different transmission occasions for each UL/DL PRS resource.</w:t>
      </w:r>
    </w:p>
    <w:p w14:paraId="671E5D97" w14:textId="77777777" w:rsidR="001340CA" w:rsidRDefault="001340CA" w:rsidP="007D464D">
      <w:pPr>
        <w:rPr>
          <w:i/>
        </w:rPr>
      </w:pPr>
    </w:p>
    <w:p w14:paraId="3758CD41" w14:textId="77777777" w:rsidR="00847CD5" w:rsidRDefault="00847CD5" w:rsidP="00847CD5">
      <w:pPr>
        <w:pStyle w:val="1"/>
      </w:pPr>
      <w:r w:rsidRPr="00847CD5">
        <w:t>Reference</w:t>
      </w:r>
    </w:p>
    <w:p w14:paraId="5A8F17D0" w14:textId="27B87C44" w:rsidR="007D464D" w:rsidRPr="00F412D5" w:rsidRDefault="00F412D5" w:rsidP="00881518">
      <w:pPr>
        <w:pStyle w:val="ad"/>
        <w:numPr>
          <w:ilvl w:val="0"/>
          <w:numId w:val="22"/>
        </w:numPr>
        <w:rPr>
          <w:lang w:eastAsia="zh-CN"/>
        </w:rPr>
      </w:pPr>
      <w:bookmarkStart w:id="2" w:name="_Ref528337287"/>
      <w:bookmarkStart w:id="3" w:name="_Ref506125467"/>
      <w:bookmarkStart w:id="4" w:name="_Ref513106987"/>
      <w:bookmarkEnd w:id="1"/>
      <w:r w:rsidRPr="00F412D5">
        <w:rPr>
          <w:szCs w:val="20"/>
          <w:lang w:val="en-GB"/>
        </w:rPr>
        <w:t>RP-200478</w:t>
      </w:r>
      <w:r>
        <w:rPr>
          <w:szCs w:val="20"/>
          <w:lang w:val="en-GB"/>
        </w:rPr>
        <w:t>,</w:t>
      </w:r>
      <w:r w:rsidRPr="00F412D5">
        <w:rPr>
          <w:szCs w:val="20"/>
          <w:lang w:val="en-GB"/>
        </w:rPr>
        <w:t xml:space="preserve"> Meeting Report for TSG RAN meeting #86</w:t>
      </w:r>
    </w:p>
    <w:bookmarkEnd w:id="2"/>
    <w:bookmarkEnd w:id="3"/>
    <w:bookmarkEnd w:id="4"/>
    <w:p w14:paraId="35743A49" w14:textId="7DFB7ADF" w:rsidR="00623D40" w:rsidRPr="001340CA" w:rsidRDefault="00623D40" w:rsidP="001340CA">
      <w:pPr>
        <w:rPr>
          <w:highlight w:val="yellow"/>
          <w:lang w:eastAsia="zh-CN"/>
        </w:rPr>
      </w:pPr>
    </w:p>
    <w:sectPr w:rsidR="00623D40" w:rsidRPr="001340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7486D" w14:textId="77777777" w:rsidR="008904C7" w:rsidRDefault="008904C7">
      <w:r>
        <w:separator/>
      </w:r>
    </w:p>
  </w:endnote>
  <w:endnote w:type="continuationSeparator" w:id="0">
    <w:p w14:paraId="0A7B9094" w14:textId="77777777" w:rsidR="008904C7" w:rsidRDefault="0089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6FB82" w14:textId="77777777" w:rsidR="008904C7" w:rsidRDefault="008904C7">
      <w:r>
        <w:separator/>
      </w:r>
    </w:p>
  </w:footnote>
  <w:footnote w:type="continuationSeparator" w:id="0">
    <w:p w14:paraId="435CBA52" w14:textId="77777777" w:rsidR="008904C7" w:rsidRDefault="008904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A399C"/>
    <w:multiLevelType w:val="hybridMultilevel"/>
    <w:tmpl w:val="2DBCF52E"/>
    <w:lvl w:ilvl="0" w:tplc="F92A62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4">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17F6AFB"/>
    <w:multiLevelType w:val="multilevel"/>
    <w:tmpl w:val="C8BA2768"/>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5B1425"/>
    <w:multiLevelType w:val="hybridMultilevel"/>
    <w:tmpl w:val="85823A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510811"/>
    <w:multiLevelType w:val="hybridMultilevel"/>
    <w:tmpl w:val="E28CAC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23"/>
  </w:num>
  <w:num w:numId="4">
    <w:abstractNumId w:val="25"/>
  </w:num>
  <w:num w:numId="5">
    <w:abstractNumId w:val="19"/>
  </w:num>
  <w:num w:numId="6">
    <w:abstractNumId w:val="6"/>
  </w:num>
  <w:num w:numId="7">
    <w:abstractNumId w:val="15"/>
  </w:num>
  <w:num w:numId="8">
    <w:abstractNumId w:val="26"/>
  </w:num>
  <w:num w:numId="9">
    <w:abstractNumId w:val="20"/>
  </w:num>
  <w:num w:numId="10">
    <w:abstractNumId w:val="0"/>
  </w:num>
  <w:num w:numId="11">
    <w:abstractNumId w:val="5"/>
  </w:num>
  <w:num w:numId="12">
    <w:abstractNumId w:val="5"/>
  </w:num>
  <w:num w:numId="13">
    <w:abstractNumId w:val="7"/>
  </w:num>
  <w:num w:numId="14">
    <w:abstractNumId w:val="27"/>
  </w:num>
  <w:num w:numId="15">
    <w:abstractNumId w:val="4"/>
  </w:num>
  <w:num w:numId="16">
    <w:abstractNumId w:val="16"/>
  </w:num>
  <w:num w:numId="17">
    <w:abstractNumId w:val="14"/>
  </w:num>
  <w:num w:numId="18">
    <w:abstractNumId w:val="17"/>
  </w:num>
  <w:num w:numId="19">
    <w:abstractNumId w:val="2"/>
  </w:num>
  <w:num w:numId="20">
    <w:abstractNumId w:val="19"/>
  </w:num>
  <w:num w:numId="21">
    <w:abstractNumId w:val="22"/>
  </w:num>
  <w:num w:numId="22">
    <w:abstractNumId w:val="10"/>
  </w:num>
  <w:num w:numId="23">
    <w:abstractNumId w:val="9"/>
  </w:num>
  <w:num w:numId="24">
    <w:abstractNumId w:val="13"/>
  </w:num>
  <w:num w:numId="25">
    <w:abstractNumId w:val="8"/>
  </w:num>
  <w:num w:numId="26">
    <w:abstractNumId w:val="18"/>
  </w:num>
  <w:num w:numId="27">
    <w:abstractNumId w:val="24"/>
  </w:num>
  <w:num w:numId="28">
    <w:abstractNumId w:val="21"/>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num>
  <w:num w:numId="32">
    <w:abstractNumId w:val="1"/>
  </w:num>
  <w:num w:numId="3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0F5"/>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804"/>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D18"/>
    <w:rsid w:val="00023E73"/>
    <w:rsid w:val="00023F59"/>
    <w:rsid w:val="000241BE"/>
    <w:rsid w:val="000242F2"/>
    <w:rsid w:val="000243F5"/>
    <w:rsid w:val="00024C03"/>
    <w:rsid w:val="00024CB6"/>
    <w:rsid w:val="00024D09"/>
    <w:rsid w:val="00025377"/>
    <w:rsid w:val="00025434"/>
    <w:rsid w:val="000256F0"/>
    <w:rsid w:val="0002584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C91"/>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4C0"/>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CD"/>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97"/>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BF9"/>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7B7"/>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14"/>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2BC7"/>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3CF6"/>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C27"/>
    <w:rsid w:val="00116D81"/>
    <w:rsid w:val="00116E19"/>
    <w:rsid w:val="0011716C"/>
    <w:rsid w:val="00117683"/>
    <w:rsid w:val="00117A6A"/>
    <w:rsid w:val="00117B4E"/>
    <w:rsid w:val="00117C5D"/>
    <w:rsid w:val="00117C75"/>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0CA"/>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1137"/>
    <w:rsid w:val="001612C9"/>
    <w:rsid w:val="00161AAD"/>
    <w:rsid w:val="00161E6F"/>
    <w:rsid w:val="0016271E"/>
    <w:rsid w:val="00162AD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A3A"/>
    <w:rsid w:val="00172B82"/>
    <w:rsid w:val="00172DAA"/>
    <w:rsid w:val="00172EFA"/>
    <w:rsid w:val="00173608"/>
    <w:rsid w:val="00173D12"/>
    <w:rsid w:val="00173E0C"/>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0E46"/>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8A2"/>
    <w:rsid w:val="001C3985"/>
    <w:rsid w:val="001C3B79"/>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275"/>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241"/>
    <w:rsid w:val="00222E4E"/>
    <w:rsid w:val="0022355C"/>
    <w:rsid w:val="00224706"/>
    <w:rsid w:val="00224747"/>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BE3"/>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DFE"/>
    <w:rsid w:val="00262FAC"/>
    <w:rsid w:val="00263808"/>
    <w:rsid w:val="00264174"/>
    <w:rsid w:val="002641C2"/>
    <w:rsid w:val="0026434C"/>
    <w:rsid w:val="0026448A"/>
    <w:rsid w:val="002647BF"/>
    <w:rsid w:val="002647D5"/>
    <w:rsid w:val="0026483B"/>
    <w:rsid w:val="00265032"/>
    <w:rsid w:val="002651FB"/>
    <w:rsid w:val="002651FF"/>
    <w:rsid w:val="00265201"/>
    <w:rsid w:val="0026538C"/>
    <w:rsid w:val="002653CC"/>
    <w:rsid w:val="00265781"/>
    <w:rsid w:val="00266422"/>
    <w:rsid w:val="0026654D"/>
    <w:rsid w:val="002666B0"/>
    <w:rsid w:val="0026675B"/>
    <w:rsid w:val="00266B13"/>
    <w:rsid w:val="00267007"/>
    <w:rsid w:val="0026779C"/>
    <w:rsid w:val="00267901"/>
    <w:rsid w:val="00267FB2"/>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5AC"/>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15B"/>
    <w:rsid w:val="002942E0"/>
    <w:rsid w:val="00294672"/>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0F1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502"/>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C0"/>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D9B"/>
    <w:rsid w:val="0030529B"/>
    <w:rsid w:val="003052A4"/>
    <w:rsid w:val="00305582"/>
    <w:rsid w:val="00305765"/>
    <w:rsid w:val="00305B35"/>
    <w:rsid w:val="00305C18"/>
    <w:rsid w:val="00305EE8"/>
    <w:rsid w:val="00305FF9"/>
    <w:rsid w:val="003061BE"/>
    <w:rsid w:val="00306349"/>
    <w:rsid w:val="003063B5"/>
    <w:rsid w:val="0030677E"/>
    <w:rsid w:val="0030687E"/>
    <w:rsid w:val="00306C45"/>
    <w:rsid w:val="00306C9A"/>
    <w:rsid w:val="00306E6B"/>
    <w:rsid w:val="00306ED0"/>
    <w:rsid w:val="0030713E"/>
    <w:rsid w:val="0030725A"/>
    <w:rsid w:val="003072F7"/>
    <w:rsid w:val="00307B2E"/>
    <w:rsid w:val="00307C2A"/>
    <w:rsid w:val="00310041"/>
    <w:rsid w:val="003100C8"/>
    <w:rsid w:val="00310129"/>
    <w:rsid w:val="00310163"/>
    <w:rsid w:val="003102CB"/>
    <w:rsid w:val="00310A21"/>
    <w:rsid w:val="00310DB0"/>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3DB"/>
    <w:rsid w:val="003323EF"/>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3D7"/>
    <w:rsid w:val="003A68AD"/>
    <w:rsid w:val="003A6A4C"/>
    <w:rsid w:val="003A6A8D"/>
    <w:rsid w:val="003A6AF9"/>
    <w:rsid w:val="003A700A"/>
    <w:rsid w:val="003A7346"/>
    <w:rsid w:val="003A73B9"/>
    <w:rsid w:val="003A7834"/>
    <w:rsid w:val="003B00C2"/>
    <w:rsid w:val="003B055B"/>
    <w:rsid w:val="003B0676"/>
    <w:rsid w:val="003B0B5B"/>
    <w:rsid w:val="003B0E79"/>
    <w:rsid w:val="003B1C92"/>
    <w:rsid w:val="003B2036"/>
    <w:rsid w:val="003B224E"/>
    <w:rsid w:val="003B2494"/>
    <w:rsid w:val="003B2F53"/>
    <w:rsid w:val="003B3575"/>
    <w:rsid w:val="003B3B2F"/>
    <w:rsid w:val="003B404F"/>
    <w:rsid w:val="003B429E"/>
    <w:rsid w:val="003B4351"/>
    <w:rsid w:val="003B4FB0"/>
    <w:rsid w:val="003B4FBC"/>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F6"/>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CFD"/>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6E1"/>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3F3A"/>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0C88"/>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2A"/>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A0A"/>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7C6"/>
    <w:rsid w:val="00464A88"/>
    <w:rsid w:val="00464E64"/>
    <w:rsid w:val="00464E7F"/>
    <w:rsid w:val="00464E83"/>
    <w:rsid w:val="00465001"/>
    <w:rsid w:val="004651A0"/>
    <w:rsid w:val="004653F2"/>
    <w:rsid w:val="004655C4"/>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3A"/>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6CB"/>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A14"/>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71A"/>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1CA"/>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5F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2"/>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9A0"/>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3E39"/>
    <w:rsid w:val="005547A0"/>
    <w:rsid w:val="00554B85"/>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DC9"/>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27C"/>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2A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2D2A"/>
    <w:rsid w:val="005D3121"/>
    <w:rsid w:val="005D3169"/>
    <w:rsid w:val="005D34B2"/>
    <w:rsid w:val="005D351D"/>
    <w:rsid w:val="005D37C5"/>
    <w:rsid w:val="005D3CD9"/>
    <w:rsid w:val="005D3D76"/>
    <w:rsid w:val="005D4355"/>
    <w:rsid w:val="005D4578"/>
    <w:rsid w:val="005D4854"/>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37C"/>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A77"/>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3EAE"/>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443"/>
    <w:rsid w:val="0062266A"/>
    <w:rsid w:val="006226CD"/>
    <w:rsid w:val="006226DC"/>
    <w:rsid w:val="00622BFD"/>
    <w:rsid w:val="00622E2A"/>
    <w:rsid w:val="00623089"/>
    <w:rsid w:val="0062308E"/>
    <w:rsid w:val="006234C4"/>
    <w:rsid w:val="00623AB1"/>
    <w:rsid w:val="00623D40"/>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5"/>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ABD"/>
    <w:rsid w:val="00644D01"/>
    <w:rsid w:val="00644DC9"/>
    <w:rsid w:val="00646A3A"/>
    <w:rsid w:val="00646C08"/>
    <w:rsid w:val="00646C1C"/>
    <w:rsid w:val="0064712E"/>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1B3"/>
    <w:rsid w:val="006561BD"/>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80"/>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160"/>
    <w:rsid w:val="006B2208"/>
    <w:rsid w:val="006B2564"/>
    <w:rsid w:val="006B26A3"/>
    <w:rsid w:val="006B317E"/>
    <w:rsid w:val="006B33E5"/>
    <w:rsid w:val="006B3CB9"/>
    <w:rsid w:val="006B4251"/>
    <w:rsid w:val="006B4761"/>
    <w:rsid w:val="006B4B15"/>
    <w:rsid w:val="006B555A"/>
    <w:rsid w:val="006B58B9"/>
    <w:rsid w:val="006B600A"/>
    <w:rsid w:val="006B640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460"/>
    <w:rsid w:val="006C2BB5"/>
    <w:rsid w:val="006C2BEE"/>
    <w:rsid w:val="006C35BC"/>
    <w:rsid w:val="006C3AD8"/>
    <w:rsid w:val="006C42DB"/>
    <w:rsid w:val="006C4438"/>
    <w:rsid w:val="006C4516"/>
    <w:rsid w:val="006C453A"/>
    <w:rsid w:val="006C455E"/>
    <w:rsid w:val="006C4B01"/>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E9A"/>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D69"/>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5AC0"/>
    <w:rsid w:val="00725C66"/>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658"/>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423"/>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B2"/>
    <w:rsid w:val="007B1AC0"/>
    <w:rsid w:val="007B1AD6"/>
    <w:rsid w:val="007B1C9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3B0"/>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64D"/>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18F"/>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553"/>
    <w:rsid w:val="008038EF"/>
    <w:rsid w:val="00803A3C"/>
    <w:rsid w:val="00803A8E"/>
    <w:rsid w:val="008041D5"/>
    <w:rsid w:val="00804200"/>
    <w:rsid w:val="00804202"/>
    <w:rsid w:val="008042FE"/>
    <w:rsid w:val="00804B58"/>
    <w:rsid w:val="00804B92"/>
    <w:rsid w:val="00804E21"/>
    <w:rsid w:val="00804E67"/>
    <w:rsid w:val="00805092"/>
    <w:rsid w:val="008052A8"/>
    <w:rsid w:val="008052D3"/>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7C0"/>
    <w:rsid w:val="00833C32"/>
    <w:rsid w:val="00833C56"/>
    <w:rsid w:val="00833E09"/>
    <w:rsid w:val="00834880"/>
    <w:rsid w:val="008349FA"/>
    <w:rsid w:val="00834BD2"/>
    <w:rsid w:val="00835410"/>
    <w:rsid w:val="008359E0"/>
    <w:rsid w:val="00835FE5"/>
    <w:rsid w:val="00835FF3"/>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3F1F"/>
    <w:rsid w:val="00844353"/>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4F34"/>
    <w:rsid w:val="008860AB"/>
    <w:rsid w:val="008861F4"/>
    <w:rsid w:val="008862F6"/>
    <w:rsid w:val="0088630B"/>
    <w:rsid w:val="0088678B"/>
    <w:rsid w:val="00886A0C"/>
    <w:rsid w:val="00886C71"/>
    <w:rsid w:val="00886FA8"/>
    <w:rsid w:val="00887472"/>
    <w:rsid w:val="0088784C"/>
    <w:rsid w:val="00887B48"/>
    <w:rsid w:val="0089047B"/>
    <w:rsid w:val="008904C7"/>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A2"/>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89"/>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DF8"/>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29C8"/>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3B7"/>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3F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983"/>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9AD"/>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4EE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52"/>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6F"/>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A9D"/>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73A"/>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0F2"/>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947"/>
    <w:rsid w:val="00A27008"/>
    <w:rsid w:val="00A27062"/>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1D"/>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5D2"/>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1C0D"/>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9E"/>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6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200"/>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26FD"/>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26F"/>
    <w:rsid w:val="00B019DC"/>
    <w:rsid w:val="00B01DCC"/>
    <w:rsid w:val="00B01F39"/>
    <w:rsid w:val="00B021DB"/>
    <w:rsid w:val="00B026C1"/>
    <w:rsid w:val="00B02827"/>
    <w:rsid w:val="00B02B9C"/>
    <w:rsid w:val="00B0353B"/>
    <w:rsid w:val="00B03701"/>
    <w:rsid w:val="00B039A0"/>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08BB"/>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234"/>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47"/>
    <w:rsid w:val="00B31DAD"/>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6D6"/>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6AB"/>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DA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D80"/>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A85"/>
    <w:rsid w:val="00C01F5A"/>
    <w:rsid w:val="00C02419"/>
    <w:rsid w:val="00C02554"/>
    <w:rsid w:val="00C02766"/>
    <w:rsid w:val="00C02975"/>
    <w:rsid w:val="00C03480"/>
    <w:rsid w:val="00C03CA8"/>
    <w:rsid w:val="00C03EE8"/>
    <w:rsid w:val="00C04513"/>
    <w:rsid w:val="00C04839"/>
    <w:rsid w:val="00C04873"/>
    <w:rsid w:val="00C04FEB"/>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A4C"/>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2B2"/>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211"/>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5B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678"/>
    <w:rsid w:val="00C849BC"/>
    <w:rsid w:val="00C84D02"/>
    <w:rsid w:val="00C84E9E"/>
    <w:rsid w:val="00C85229"/>
    <w:rsid w:val="00C85DC2"/>
    <w:rsid w:val="00C86355"/>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6E3"/>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73A2"/>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792"/>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1B0"/>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513"/>
    <w:rsid w:val="00D35672"/>
    <w:rsid w:val="00D35F5A"/>
    <w:rsid w:val="00D36234"/>
    <w:rsid w:val="00D36371"/>
    <w:rsid w:val="00D366E5"/>
    <w:rsid w:val="00D368A6"/>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4F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0AE"/>
    <w:rsid w:val="00D96219"/>
    <w:rsid w:val="00D96443"/>
    <w:rsid w:val="00D964F8"/>
    <w:rsid w:val="00D9683C"/>
    <w:rsid w:val="00D96ECB"/>
    <w:rsid w:val="00D96FB7"/>
    <w:rsid w:val="00D97635"/>
    <w:rsid w:val="00D97884"/>
    <w:rsid w:val="00D97BEB"/>
    <w:rsid w:val="00D97E40"/>
    <w:rsid w:val="00DA03C3"/>
    <w:rsid w:val="00DA03DF"/>
    <w:rsid w:val="00DA0A63"/>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1E0"/>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8AA"/>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5D3"/>
    <w:rsid w:val="00DE376F"/>
    <w:rsid w:val="00DE3C2D"/>
    <w:rsid w:val="00DE3FD6"/>
    <w:rsid w:val="00DE4451"/>
    <w:rsid w:val="00DE4964"/>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3372"/>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C54"/>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EF8"/>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695"/>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1F9E"/>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69AF"/>
    <w:rsid w:val="00EF6A3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52"/>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8DB"/>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EA"/>
    <w:rsid w:val="00F30C3A"/>
    <w:rsid w:val="00F30DC0"/>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3D2"/>
    <w:rsid w:val="00F346A0"/>
    <w:rsid w:val="00F34805"/>
    <w:rsid w:val="00F34BB7"/>
    <w:rsid w:val="00F34CD6"/>
    <w:rsid w:val="00F351EE"/>
    <w:rsid w:val="00F35873"/>
    <w:rsid w:val="00F35920"/>
    <w:rsid w:val="00F364C3"/>
    <w:rsid w:val="00F366A5"/>
    <w:rsid w:val="00F368D1"/>
    <w:rsid w:val="00F36C5F"/>
    <w:rsid w:val="00F36E8C"/>
    <w:rsid w:val="00F37259"/>
    <w:rsid w:val="00F37293"/>
    <w:rsid w:val="00F375D1"/>
    <w:rsid w:val="00F401A9"/>
    <w:rsid w:val="00F405A4"/>
    <w:rsid w:val="00F412D5"/>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6ED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18C"/>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18"/>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4B2"/>
    <w:rsid w:val="00FD361B"/>
    <w:rsid w:val="00FD37F6"/>
    <w:rsid w:val="00FD3EBB"/>
    <w:rsid w:val="00FD4589"/>
    <w:rsid w:val="00FD473E"/>
    <w:rsid w:val="00FD47E0"/>
    <w:rsid w:val="00FD4C09"/>
    <w:rsid w:val="00FD4D67"/>
    <w:rsid w:val="00FD5032"/>
    <w:rsid w:val="00FD626F"/>
    <w:rsid w:val="00FD6C57"/>
    <w:rsid w:val="00FD760A"/>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08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3GPPAgreements">
    <w:name w:val="3GPP Agreements"/>
    <w:basedOn w:val="a"/>
    <w:link w:val="3GPPAgreementsChar"/>
    <w:qFormat/>
    <w:rsid w:val="0029415B"/>
    <w:pPr>
      <w:numPr>
        <w:numId w:val="24"/>
      </w:numPr>
      <w:overflowPunct w:val="0"/>
      <w:snapToGrid/>
      <w:spacing w:before="60" w:after="60"/>
    </w:pPr>
    <w:rPr>
      <w:rFonts w:ascii="宋体" w:eastAsia="宋体" w:hAnsi="宋体" w:hint="eastAsia"/>
      <w:szCs w:val="20"/>
      <w:lang w:eastAsia="zh-CN"/>
    </w:rPr>
  </w:style>
  <w:style w:type="character" w:customStyle="1" w:styleId="3GPPAgreementsChar">
    <w:name w:val="3GPP Agreements Char"/>
    <w:link w:val="3GPPAgreements"/>
    <w:locked/>
    <w:rsid w:val="00C535BF"/>
    <w:rPr>
      <w:rFonts w:ascii="宋体" w:eastAsia="宋体" w:hAnsi="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543157">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716624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ACD6A-CAF5-42E4-9102-11777E4C6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3</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17</cp:revision>
  <cp:lastPrinted>2015-03-27T14:25:00Z</cp:lastPrinted>
  <dcterms:created xsi:type="dcterms:W3CDTF">2020-05-08T07:01:00Z</dcterms:created>
  <dcterms:modified xsi:type="dcterms:W3CDTF">2020-05-15T12:21:00Z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